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bookmarkStart w:id="0" w:name="FileTitle"/>
      <w:r>
        <w:rPr>
          <w:rFonts w:ascii="宋体" w:hAnsi="宋体"/>
          <w:b/>
          <w:sz w:val="36"/>
          <w:szCs w:val="36"/>
        </w:rPr>
        <w:t xml:space="preserve"> 关于在我校开展</w:t>
      </w:r>
      <w:r>
        <w:rPr>
          <w:rFonts w:hint="eastAsia" w:ascii="宋体" w:hAnsi="宋体"/>
          <w:b/>
          <w:sz w:val="36"/>
          <w:szCs w:val="36"/>
          <w:lang w:val="en-US" w:eastAsia="zh-CN"/>
        </w:rPr>
        <w:t>2023-2024年度</w:t>
      </w:r>
      <w:r>
        <w:rPr>
          <w:rFonts w:ascii="宋体" w:hAnsi="宋体"/>
          <w:b/>
          <w:sz w:val="36"/>
          <w:szCs w:val="36"/>
        </w:rPr>
        <w:t>“文明岗”</w:t>
      </w:r>
    </w:p>
    <w:p>
      <w:pPr>
        <w:jc w:val="center"/>
        <w:rPr>
          <w:rFonts w:ascii="宋体" w:hAnsi="宋体"/>
          <w:b/>
          <w:sz w:val="36"/>
          <w:szCs w:val="36"/>
        </w:rPr>
      </w:pPr>
      <w:r>
        <w:rPr>
          <w:rFonts w:hint="eastAsia" w:ascii="宋体" w:hAnsi="宋体"/>
          <w:b/>
          <w:sz w:val="36"/>
          <w:szCs w:val="36"/>
        </w:rPr>
        <w:t>“文明窗口”评选活动的通知</w:t>
      </w:r>
      <w:bookmarkEnd w:id="0"/>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w:t>
      </w:r>
      <w:r>
        <w:rPr>
          <w:rFonts w:hint="eastAsia" w:asciiTheme="minorEastAsia" w:hAnsiTheme="minorEastAsia" w:cstheme="minorEastAsia"/>
          <w:sz w:val="24"/>
          <w:szCs w:val="24"/>
          <w:lang w:eastAsia="zh-CN"/>
        </w:rPr>
        <w:t>分党委、直属党支部，校内各单位</w:t>
      </w:r>
      <w:r>
        <w:rPr>
          <w:rFonts w:hint="eastAsia" w:asciiTheme="minorEastAsia" w:hAnsiTheme="minorEastAsia" w:eastAsiaTheme="minorEastAsia" w:cstheme="minorEastAsia"/>
          <w:sz w:val="24"/>
          <w:szCs w:val="24"/>
        </w:rPr>
        <w:t>：</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我校自1993年以来</w:t>
      </w:r>
      <w:r>
        <w:rPr>
          <w:rFonts w:hint="eastAsia" w:asciiTheme="minorEastAsia" w:hAnsiTheme="minorEastAsia" w:eastAsiaTheme="minorEastAsia" w:cstheme="minorEastAsia"/>
          <w:sz w:val="24"/>
          <w:szCs w:val="24"/>
          <w:lang w:val="en-US" w:eastAsia="zh-CN"/>
        </w:rPr>
        <w:t>已连续28年、先后14次</w:t>
      </w:r>
      <w:r>
        <w:rPr>
          <w:rFonts w:hint="eastAsia" w:asciiTheme="minorEastAsia" w:hAnsiTheme="minorEastAsia" w:eastAsiaTheme="minorEastAsia" w:cstheme="minorEastAsia"/>
          <w:sz w:val="24"/>
          <w:szCs w:val="24"/>
        </w:rPr>
        <w:t>获得“上海市文明单位”（含“上海市文明校园”）荣誉称号。为</w:t>
      </w:r>
      <w:bookmarkStart w:id="1" w:name="_GoBack"/>
      <w:bookmarkEnd w:id="1"/>
      <w:r>
        <w:rPr>
          <w:rFonts w:hint="eastAsia" w:asciiTheme="minorEastAsia" w:hAnsiTheme="minorEastAsia" w:eastAsiaTheme="minorEastAsia" w:cstheme="minorEastAsia"/>
          <w:sz w:val="24"/>
          <w:szCs w:val="24"/>
        </w:rPr>
        <w:t>认真贯彻落实党的</w:t>
      </w:r>
      <w:r>
        <w:rPr>
          <w:rFonts w:hint="eastAsia" w:asciiTheme="minorEastAsia" w:hAnsiTheme="minorEastAsia" w:cstheme="minorEastAsia"/>
          <w:sz w:val="24"/>
          <w:szCs w:val="24"/>
          <w:lang w:eastAsia="zh-CN"/>
        </w:rPr>
        <w:t>二十</w:t>
      </w:r>
      <w:r>
        <w:rPr>
          <w:rFonts w:hint="eastAsia" w:asciiTheme="minorEastAsia" w:hAnsiTheme="minorEastAsia" w:eastAsiaTheme="minorEastAsia" w:cstheme="minorEastAsia"/>
          <w:sz w:val="24"/>
          <w:szCs w:val="24"/>
        </w:rPr>
        <w:t>大精神和习近平新时代中国特色社会主义思想，进一步加强培育和践行社会主义核心价值观，深化公民道德实践和精神文明建设，全面提升我校师生员工文明素养，推动群众性精神文明创建活动的常态化，进一步树立新时代管理育人、服务育人思想，校精神文明建设委员会决定在全校继续开展</w:t>
      </w: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cstheme="minorEastAsia"/>
          <w:sz w:val="24"/>
          <w:szCs w:val="24"/>
          <w:lang w:val="en-US" w:eastAsia="zh-CN"/>
        </w:rPr>
        <w:t>4年度</w:t>
      </w:r>
      <w:r>
        <w:rPr>
          <w:rFonts w:hint="eastAsia" w:asciiTheme="minorEastAsia" w:hAnsiTheme="minorEastAsia" w:eastAsiaTheme="minorEastAsia" w:cstheme="minorEastAsia"/>
          <w:sz w:val="24"/>
          <w:szCs w:val="24"/>
        </w:rPr>
        <w:t>“文明岗”、“文明窗口”的评选活动。该活动以加强职业道德建设、树立良好窗口形象、为师生提供优质服务为主要内容，重管理、抓监督、树典型、学先进，在学校形成爱岗敬业、乐于奉献的良好育人氛围，把我校的精神文明建设工作推向更高的水平。现将评选工作的有关内容、要求通知如下：</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一、参加评选“文明岗”、“文明窗口”活动的对象</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“文明窗口”的评选以学校机关各处室、教辅部门、各院部所、后勤服务中心所属的行政办公室、科室、班组等群体为主。“文明岗”的评选以个人所从事的工作岗位为主。</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二、“文明岗”、“文明窗口”的考评内容及标准（总共100分）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（一）爱岗敬业  遵章守纪（35分）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⒈热爱本职工作，勤于学习，加强自身修养，努力提高业务工作能力。（5分）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⒉对待工作认真负责，遇事不推诿，热情地为师生排忧解难，工作业绩突出。（10分）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⒊办事公道，诚实守信，具有大局观念。（10分）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⒋自觉遵守学校的各项规章制度和劳动纪律，不随意迟到、早退，不擅自离开工作岗位。（10分）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（二）规范管理  提高效率 （30分） </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⒈建立和健全本部门和本岗位的工作流程和岗位职责。（10分）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⒉认真贯彻校务公开原则，主动听取师生意见，接受师生的监督和评议，对涉及学校改革、发展、师生切身利益的重大问题，根据内容需要，对政策依据、程序规则、工作过程和结果公开。（10分）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⒊熟练使用办公自动化等信息化管理手段。（10分）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（三）文明语言  礼貌待人（20分）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⒈接待师生主动热情、态度和蔼。（10分）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⒉着装整洁大方，具有良好的文明形象。（5分）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⒊加强校园报纸、网站、校内宣传物品语言文字表达规范化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自觉使用普通话，使用文明语言。（5分）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（四）团结互助  卫生达标（15分）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⒈同志之间相互尊重和信任，发扬团队精神，积极营造宽松、和谐、民主和奋发向上的群体氛围。（10分）</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⒉办公室区域的地面、墙面、门窗清洁，东西摆放整齐。（5分）</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三、评选工作开展的要求和方法</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⒈各单位要做好本次“文明岗”、“文明窗口”参评活动的宣传发动工作，以此为契机，进一步开展“建文明岗位、创文明窗口、做文明职工”活动，推动本单位各项工作上一个新台阶。</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⒉要充分发挥党的基层组织在精神文明建设中的政治核心和战斗堡垒作用，通过组织生活、政治学习等活动，教育和引导广大共产党员在活动中起到表率作用。</w:t>
      </w:r>
    </w:p>
    <w:p>
      <w:pPr>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⒊各单位要根据上述考评内容和标准，结合本单位的实际情况，创造性地开展参评活</w:t>
      </w:r>
      <w:r>
        <w:rPr>
          <w:rFonts w:hint="eastAsia" w:asciiTheme="minorEastAsia" w:hAnsiTheme="minorEastAsia" w:eastAsiaTheme="minorEastAsia" w:cstheme="minorEastAsia"/>
          <w:bCs/>
          <w:kern w:val="2"/>
          <w:sz w:val="24"/>
          <w:szCs w:val="24"/>
          <w:lang w:val="en-US" w:eastAsia="zh-CN" w:bidi="ar-SA"/>
        </w:rPr>
        <w:t>动，于202</w:t>
      </w:r>
      <w:r>
        <w:rPr>
          <w:rFonts w:hint="eastAsia" w:asciiTheme="minorEastAsia" w:hAnsiTheme="minorEastAsia" w:cstheme="minorEastAsia"/>
          <w:bCs/>
          <w:kern w:val="2"/>
          <w:sz w:val="24"/>
          <w:szCs w:val="24"/>
          <w:lang w:val="en-US" w:eastAsia="zh-CN" w:bidi="ar-SA"/>
        </w:rPr>
        <w:t>3</w:t>
      </w:r>
      <w:r>
        <w:rPr>
          <w:rFonts w:hint="eastAsia" w:asciiTheme="minorEastAsia" w:hAnsiTheme="minorEastAsia" w:eastAsiaTheme="minorEastAsia" w:cstheme="minorEastAsia"/>
          <w:bCs/>
          <w:kern w:val="2"/>
          <w:sz w:val="24"/>
          <w:szCs w:val="24"/>
          <w:lang w:val="en-US" w:eastAsia="zh-CN" w:bidi="ar-SA"/>
        </w:rPr>
        <w:t xml:space="preserve">年11 月 </w:t>
      </w:r>
      <w:r>
        <w:rPr>
          <w:rFonts w:hint="eastAsia" w:asciiTheme="minorEastAsia" w:hAnsiTheme="minorEastAsia" w:cstheme="minorEastAsia"/>
          <w:bCs/>
          <w:kern w:val="2"/>
          <w:sz w:val="24"/>
          <w:szCs w:val="24"/>
          <w:lang w:val="en-US" w:eastAsia="zh-CN" w:bidi="ar-SA"/>
        </w:rPr>
        <w:t>20</w:t>
      </w:r>
      <w:r>
        <w:rPr>
          <w:rFonts w:hint="eastAsia" w:asciiTheme="minorEastAsia" w:hAnsiTheme="minorEastAsia" w:eastAsiaTheme="minorEastAsia" w:cstheme="minorEastAsia"/>
          <w:bCs/>
          <w:kern w:val="2"/>
          <w:sz w:val="24"/>
          <w:szCs w:val="24"/>
          <w:lang w:val="en-US" w:eastAsia="zh-CN" w:bidi="ar-SA"/>
        </w:rPr>
        <w:t xml:space="preserve"> 日前，向校文明办申报本单位参评的岗位和窗口。</w:t>
      </w:r>
      <w:r>
        <w:rPr>
          <w:rFonts w:hint="eastAsia" w:asciiTheme="minorEastAsia" w:hAnsiTheme="minorEastAsia" w:cstheme="minorEastAsia"/>
          <w:bCs/>
          <w:kern w:val="2"/>
          <w:sz w:val="24"/>
          <w:szCs w:val="24"/>
          <w:lang w:val="en-US" w:eastAsia="zh-CN" w:bidi="ar-SA"/>
        </w:rPr>
        <w:t>申报表</w:t>
      </w:r>
      <w:r>
        <w:rPr>
          <w:rFonts w:hint="eastAsia" w:asciiTheme="minorEastAsia" w:hAnsiTheme="minorEastAsia" w:eastAsiaTheme="minorEastAsia" w:cstheme="minorEastAsia"/>
          <w:bCs/>
          <w:kern w:val="2"/>
          <w:sz w:val="24"/>
          <w:szCs w:val="24"/>
          <w:lang w:val="en-US" w:eastAsia="zh-CN" w:bidi="ar-SA"/>
        </w:rPr>
        <w:t>请以电子版的形式发至wmb@</w:t>
      </w:r>
      <w:r>
        <w:rPr>
          <w:rFonts w:hint="eastAsia" w:asciiTheme="minorEastAsia" w:hAnsiTheme="minorEastAsia" w:cstheme="minorEastAsia"/>
          <w:bCs/>
          <w:kern w:val="2"/>
          <w:sz w:val="24"/>
          <w:szCs w:val="24"/>
          <w:lang w:val="en-US" w:eastAsia="zh-CN" w:bidi="ar-SA"/>
        </w:rPr>
        <w:t>mail.</w:t>
      </w:r>
      <w:r>
        <w:rPr>
          <w:rFonts w:hint="eastAsia" w:asciiTheme="minorEastAsia" w:hAnsiTheme="minorEastAsia" w:eastAsiaTheme="minorEastAsia" w:cstheme="minorEastAsia"/>
          <w:bCs/>
          <w:kern w:val="2"/>
          <w:sz w:val="24"/>
          <w:szCs w:val="24"/>
          <w:lang w:val="en-US" w:eastAsia="zh-CN" w:bidi="ar-SA"/>
        </w:rPr>
        <w:t>sufe.edu.cn</w:t>
      </w:r>
      <w:r>
        <w:rPr>
          <w:rFonts w:hint="eastAsia" w:asciiTheme="minorEastAsia" w:hAnsiTheme="minorEastAsia" w:cstheme="minorEastAsia"/>
          <w:bCs/>
          <w:kern w:val="2"/>
          <w:sz w:val="24"/>
          <w:szCs w:val="24"/>
          <w:lang w:val="en-US" w:eastAsia="zh-CN" w:bidi="ar-SA"/>
        </w:rPr>
        <w:t>。</w:t>
      </w:r>
      <w:r>
        <w:rPr>
          <w:rFonts w:hint="eastAsia" w:asciiTheme="minorEastAsia" w:hAnsiTheme="minorEastAsia" w:eastAsiaTheme="minorEastAsia" w:cstheme="minorEastAsia"/>
          <w:bCs/>
          <w:kern w:val="2"/>
          <w:sz w:val="24"/>
          <w:szCs w:val="24"/>
          <w:lang w:val="en-US" w:eastAsia="zh-CN" w:bidi="ar-SA"/>
        </w:rPr>
        <w:t>申报情况将在学校《群体考核》打分中得到体现。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450" w:lineRule="atLeast"/>
        <w:ind w:left="0" w:right="0"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⒋校文</w:t>
      </w:r>
      <w:r>
        <w:rPr>
          <w:rFonts w:hint="eastAsia" w:asciiTheme="minorEastAsia" w:hAnsiTheme="minorEastAsia" w:eastAsiaTheme="minorEastAsia" w:cstheme="minorEastAsia"/>
          <w:bCs/>
          <w:kern w:val="2"/>
          <w:sz w:val="24"/>
          <w:szCs w:val="24"/>
          <w:lang w:val="en-US" w:eastAsia="zh-CN" w:bidi="ar-SA"/>
        </w:rPr>
        <w:t>明办成立文明窗口（岗）督查组。督查组将通过明查暗访等形式在今年12月下旬对申报的“文明岗”、“文明窗口”进行中期检查评比。2024年6月中旬，</w:t>
      </w:r>
      <w:r>
        <w:rPr>
          <w:rFonts w:hint="eastAsia" w:ascii="宋体" w:hAnsi="宋体" w:cs="宋体"/>
          <w:color w:val="000000"/>
          <w:kern w:val="0"/>
        </w:rPr>
        <w:t>召开</w:t>
      </w:r>
      <w:r>
        <w:rPr>
          <w:rFonts w:hint="eastAsia" w:cs="宋体"/>
          <w:color w:val="000000"/>
          <w:kern w:val="0"/>
          <w:lang w:eastAsia="zh-CN"/>
        </w:rPr>
        <w:t>终期</w:t>
      </w:r>
      <w:r>
        <w:rPr>
          <w:rFonts w:hint="eastAsia" w:ascii="宋体" w:hAnsi="宋体" w:cs="宋体"/>
          <w:color w:val="000000"/>
          <w:kern w:val="0"/>
        </w:rPr>
        <w:t>评选交流会进行总评</w:t>
      </w:r>
      <w:r>
        <w:rPr>
          <w:rFonts w:hint="eastAsia" w:asciiTheme="minorEastAsia" w:hAnsiTheme="minorEastAsia" w:eastAsiaTheme="minorEastAsia" w:cstheme="minorEastAsia"/>
          <w:bCs/>
          <w:kern w:val="2"/>
          <w:sz w:val="24"/>
          <w:szCs w:val="24"/>
          <w:lang w:val="en-US" w:eastAsia="zh-CN" w:bidi="ar-SA"/>
        </w:rPr>
        <w:t>并征求所在部门学院的意见。最终通过中期检查、终期总评打分并结合部门学院意见等评比程序，评选出本届“文明岗”、“文明窗口”，评选结果将于2024年7月公布。</w:t>
      </w:r>
    </w:p>
    <w:p>
      <w:pPr>
        <w:pStyle w:val="2"/>
        <w:spacing w:before="156" w:beforeLines="50" w:after="0"/>
        <w:ind w:left="0" w:leftChars="0" w:firstLine="480" w:firstLineChars="200"/>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四、奖励办法</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对评选出的“文明岗”、“文明窗口”颁发</w:t>
      </w:r>
      <w:r>
        <w:rPr>
          <w:rFonts w:hint="eastAsia" w:asciiTheme="minorEastAsia" w:hAnsiTheme="minorEastAsia" w:cstheme="minorEastAsia"/>
          <w:sz w:val="24"/>
          <w:szCs w:val="24"/>
          <w:lang w:eastAsia="zh-CN"/>
        </w:rPr>
        <w:t>荣誉证书</w:t>
      </w:r>
      <w:r>
        <w:rPr>
          <w:rFonts w:hint="eastAsia" w:asciiTheme="minorEastAsia" w:hAnsiTheme="minorEastAsia" w:eastAsiaTheme="minorEastAsia" w:cstheme="minorEastAsia"/>
          <w:sz w:val="24"/>
          <w:szCs w:val="24"/>
        </w:rPr>
        <w:t>并予以</w:t>
      </w:r>
      <w:r>
        <w:rPr>
          <w:rFonts w:hint="eastAsia" w:asciiTheme="minorEastAsia" w:hAnsiTheme="minorEastAsia" w:cstheme="minorEastAsia"/>
          <w:sz w:val="24"/>
          <w:szCs w:val="24"/>
          <w:lang w:eastAsia="zh-CN"/>
        </w:rPr>
        <w:t>一定的</w:t>
      </w:r>
      <w:r>
        <w:rPr>
          <w:rFonts w:hint="eastAsia" w:asciiTheme="minorEastAsia" w:hAnsiTheme="minorEastAsia" w:eastAsiaTheme="minorEastAsia" w:cstheme="minorEastAsia"/>
          <w:sz w:val="24"/>
          <w:szCs w:val="24"/>
        </w:rPr>
        <w:t>物质奖励，并将评选结果作为学校对个人和部门进行年终考核的重要依据。</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附件：1.上海财经大学“文明岗”申报表</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2.上海财经大学“文明窗口”申报表</w:t>
      </w:r>
    </w:p>
    <w:p>
      <w:pPr>
        <w:wordWrap w:val="0"/>
        <w:ind w:right="56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上海财经大学精神文明建设委员会办公室</w:t>
      </w:r>
    </w:p>
    <w:p>
      <w:pPr>
        <w:ind w:right="1040" w:firstLine="3960" w:firstLineChars="1650"/>
        <w:jc w:val="center"/>
        <w:rPr>
          <w:rFonts w:hint="eastAsia" w:asciiTheme="minorEastAsia" w:hAnsiTheme="minorEastAsia" w:eastAsiaTheme="minorEastAsia" w:cstheme="minorEastAsia"/>
          <w:sz w:val="24"/>
          <w:szCs w:val="24"/>
        </w:rPr>
        <w:sectPr>
          <w:footerReference r:id="rId3" w:type="default"/>
          <w:footerReference r:id="rId4" w:type="even"/>
          <w:pgSz w:w="11906" w:h="16838"/>
          <w:pgMar w:top="2098" w:right="1474" w:bottom="1985" w:left="1588" w:header="851" w:footer="992" w:gutter="0"/>
          <w:cols w:space="720" w:num="1"/>
          <w:docGrid w:type="linesAndChars" w:linePitch="312" w:charSpace="0"/>
        </w:sectPr>
      </w:pPr>
      <w:r>
        <w:rPr>
          <w:rFonts w:hint="eastAsia" w:asciiTheme="minorEastAsia" w:hAnsiTheme="minorEastAsia" w:eastAsiaTheme="minorEastAsia" w:cstheme="minorEastAsia"/>
          <w:color w:val="ED7D31" w:themeColor="accent2"/>
          <w:sz w:val="24"/>
          <w:szCs w:val="24"/>
          <w14:textFill>
            <w14:solidFill>
              <w14:schemeClr w14:val="accent2"/>
            </w14:solidFill>
          </w14:textFill>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年1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日</w:t>
      </w:r>
    </w:p>
    <w:p>
      <w:pPr>
        <w:rPr>
          <w:rFonts w:hint="eastAsia" w:asciiTheme="minorEastAsia" w:hAnsiTheme="minorEastAsia" w:eastAsiaTheme="minorEastAsia" w:cstheme="minorEastAsia"/>
          <w:b/>
          <w:bCs w:val="0"/>
          <w:sz w:val="44"/>
        </w:rPr>
      </w:pPr>
      <w:r>
        <w:rPr>
          <w:rFonts w:hint="eastAsia" w:asciiTheme="minorEastAsia" w:hAnsiTheme="minorEastAsia" w:eastAsiaTheme="minorEastAsia" w:cstheme="minorEastAsia"/>
          <w:b/>
          <w:bCs w:val="0"/>
        </w:rPr>
        <w:t>附件1</w:t>
      </w:r>
      <w:r>
        <w:rPr>
          <w:rFonts w:hint="eastAsia" w:asciiTheme="minorEastAsia" w:hAnsiTheme="minorEastAsia" w:eastAsiaTheme="minorEastAsia" w:cstheme="minorEastAsia"/>
          <w:b/>
          <w:bCs w:val="0"/>
          <w:sz w:val="44"/>
        </w:rPr>
        <w:t>：上海财经大学“文明岗”申报表</w:t>
      </w:r>
    </w:p>
    <w:p>
      <w:pPr>
        <w:ind w:firstLine="720" w:firstLineChars="300"/>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val="0"/>
          <w:sz w:val="24"/>
        </w:rPr>
        <w:t xml:space="preserve"> </w:t>
      </w:r>
      <w:r>
        <w:rPr>
          <w:rFonts w:hint="eastAsia" w:asciiTheme="minorEastAsia" w:hAnsiTheme="minorEastAsia" w:eastAsiaTheme="minorEastAsia" w:cstheme="minorEastAsia"/>
          <w:b/>
          <w:bCs w:val="0"/>
          <w:sz w:val="24"/>
          <w:lang w:val="en-US" w:eastAsia="zh-CN"/>
        </w:rPr>
        <w:t>(202</w:t>
      </w:r>
      <w:r>
        <w:rPr>
          <w:rFonts w:hint="eastAsia" w:asciiTheme="minorEastAsia" w:hAnsiTheme="minorEastAsia" w:cstheme="minorEastAsia"/>
          <w:b/>
          <w:bCs w:val="0"/>
          <w:sz w:val="24"/>
          <w:lang w:val="en-US" w:eastAsia="zh-CN"/>
        </w:rPr>
        <w:t>3</w:t>
      </w:r>
      <w:r>
        <w:rPr>
          <w:rFonts w:hint="eastAsia" w:asciiTheme="minorEastAsia" w:hAnsiTheme="minorEastAsia" w:eastAsiaTheme="minorEastAsia" w:cstheme="minorEastAsia"/>
          <w:b/>
          <w:bCs w:val="0"/>
          <w:sz w:val="24"/>
          <w:lang w:val="en-US" w:eastAsia="zh-CN"/>
        </w:rPr>
        <w:t>-202</w:t>
      </w:r>
      <w:r>
        <w:rPr>
          <w:rFonts w:hint="eastAsia" w:asciiTheme="minorEastAsia" w:hAnsiTheme="minorEastAsia" w:cstheme="minorEastAsia"/>
          <w:b/>
          <w:bCs w:val="0"/>
          <w:sz w:val="24"/>
          <w:lang w:val="en-US" w:eastAsia="zh-CN"/>
        </w:rPr>
        <w:t>4</w:t>
      </w:r>
      <w:r>
        <w:rPr>
          <w:rFonts w:hint="eastAsia" w:asciiTheme="minorEastAsia" w:hAnsiTheme="minorEastAsia" w:eastAsiaTheme="minorEastAsia" w:cstheme="minorEastAsia"/>
          <w:b/>
          <w:bCs w:val="0"/>
          <w:sz w:val="24"/>
          <w:lang w:val="en-US" w:eastAsia="zh-CN"/>
        </w:rPr>
        <w:t>年度)</w:t>
      </w:r>
    </w:p>
    <w:tbl>
      <w:tblPr>
        <w:tblStyle w:val="6"/>
        <w:tblW w:w="8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3188"/>
        <w:gridCol w:w="1834"/>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01" w:type="dxa"/>
            <w:vAlign w:val="center"/>
          </w:tcPr>
          <w:p>
            <w:pPr>
              <w:ind w:left="319" w:leftChars="114"/>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单位</w:t>
            </w:r>
          </w:p>
        </w:tc>
        <w:tc>
          <w:tcPr>
            <w:tcW w:w="3188" w:type="dxa"/>
          </w:tcPr>
          <w:p>
            <w:pPr>
              <w:rPr>
                <w:rFonts w:hint="eastAsia" w:asciiTheme="minorEastAsia" w:hAnsiTheme="minorEastAsia" w:eastAsiaTheme="minorEastAsia" w:cstheme="minorEastAsia"/>
                <w:b/>
                <w:bCs w:val="0"/>
              </w:rPr>
            </w:pPr>
          </w:p>
        </w:tc>
        <w:tc>
          <w:tcPr>
            <w:tcW w:w="1834" w:type="dxa"/>
            <w:vAlign w:val="center"/>
          </w:tcPr>
          <w:p>
            <w:pPr>
              <w:ind w:left="241" w:hanging="241" w:hangingChars="100"/>
              <w:jc w:val="left"/>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sz w:val="24"/>
              </w:rPr>
              <w:t>申报岗位名称</w:t>
            </w:r>
          </w:p>
        </w:tc>
        <w:tc>
          <w:tcPr>
            <w:tcW w:w="2215"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01" w:type="dxa"/>
          </w:tcPr>
          <w:p>
            <w:pPr>
              <w:jc w:val="center"/>
              <w:rPr>
                <w:rFonts w:hint="eastAsia" w:asciiTheme="minorEastAsia" w:hAnsiTheme="minorEastAsia" w:eastAsiaTheme="minorEastAsia" w:cstheme="minorEastAsia"/>
                <w:b/>
                <w:bCs w:val="0"/>
                <w:sz w:val="24"/>
              </w:rPr>
            </w:pPr>
          </w:p>
          <w:p>
            <w:pPr>
              <w:jc w:val="cente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岗位责任人</w:t>
            </w:r>
          </w:p>
          <w:p>
            <w:pPr>
              <w:jc w:val="center"/>
              <w:rPr>
                <w:rFonts w:hint="eastAsia" w:asciiTheme="minorEastAsia" w:hAnsiTheme="minorEastAsia" w:eastAsiaTheme="minorEastAsia" w:cstheme="minorEastAsia"/>
                <w:b/>
                <w:bCs w:val="0"/>
                <w:sz w:val="24"/>
              </w:rPr>
            </w:pPr>
          </w:p>
        </w:tc>
        <w:tc>
          <w:tcPr>
            <w:tcW w:w="3188" w:type="dxa"/>
          </w:tcPr>
          <w:p>
            <w:pPr>
              <w:rPr>
                <w:rFonts w:hint="eastAsia" w:asciiTheme="minorEastAsia" w:hAnsiTheme="minorEastAsia" w:eastAsiaTheme="minorEastAsia" w:cstheme="minorEastAsia"/>
                <w:b/>
                <w:bCs w:val="0"/>
              </w:rPr>
            </w:pPr>
          </w:p>
        </w:tc>
        <w:tc>
          <w:tcPr>
            <w:tcW w:w="1834" w:type="dxa"/>
            <w:vAlign w:val="center"/>
          </w:tcPr>
          <w:p>
            <w:pPr>
              <w:jc w:val="center"/>
              <w:rPr>
                <w:rFonts w:hint="eastAsia" w:asciiTheme="minorEastAsia" w:hAnsiTheme="minorEastAsia" w:eastAsiaTheme="minorEastAsia" w:cstheme="minorEastAsia"/>
                <w:b/>
                <w:bCs w:val="0"/>
                <w:lang w:eastAsia="zh-CN"/>
              </w:rPr>
            </w:pPr>
            <w:r>
              <w:rPr>
                <w:rFonts w:hint="eastAsia" w:asciiTheme="minorEastAsia" w:hAnsiTheme="minorEastAsia" w:cstheme="minorEastAsia"/>
                <w:b/>
                <w:bCs w:val="0"/>
                <w:sz w:val="24"/>
                <w:lang w:eastAsia="zh-CN"/>
              </w:rPr>
              <w:t>手机、微信号及邮箱地址</w:t>
            </w:r>
          </w:p>
        </w:tc>
        <w:tc>
          <w:tcPr>
            <w:tcW w:w="2215"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838" w:type="dxa"/>
            <w:gridSpan w:val="4"/>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本岗位主要职责：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3" w:hRule="atLeast"/>
        </w:trPr>
        <w:tc>
          <w:tcPr>
            <w:tcW w:w="8838" w:type="dxa"/>
            <w:gridSpan w:val="4"/>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创建“文明岗”的主要措施：</w:t>
            </w:r>
          </w:p>
        </w:tc>
      </w:tr>
    </w:tbl>
    <w:p>
      <w:pPr>
        <w:rPr>
          <w:rFonts w:hint="eastAsia" w:asciiTheme="minorEastAsia" w:hAnsiTheme="minorEastAsia" w:eastAsiaTheme="minorEastAsia" w:cstheme="minorEastAsia"/>
          <w:b/>
          <w:bCs w:val="0"/>
          <w:sz w:val="44"/>
        </w:rPr>
      </w:pPr>
      <w:r>
        <w:rPr>
          <w:rFonts w:hint="eastAsia" w:asciiTheme="minorEastAsia" w:hAnsiTheme="minorEastAsia" w:eastAsiaTheme="minorEastAsia" w:cstheme="minorEastAsia"/>
          <w:b/>
          <w:bCs w:val="0"/>
        </w:rPr>
        <w:br w:type="page"/>
      </w:r>
      <w:r>
        <w:rPr>
          <w:rFonts w:hint="eastAsia" w:asciiTheme="minorEastAsia" w:hAnsiTheme="minorEastAsia" w:eastAsiaTheme="minorEastAsia" w:cstheme="minorEastAsia"/>
          <w:b/>
          <w:bCs w:val="0"/>
        </w:rPr>
        <w:t>附件2：</w:t>
      </w:r>
      <w:r>
        <w:rPr>
          <w:rFonts w:hint="eastAsia" w:asciiTheme="minorEastAsia" w:hAnsiTheme="minorEastAsia" w:eastAsiaTheme="minorEastAsia" w:cstheme="minorEastAsia"/>
          <w:b/>
          <w:bCs w:val="0"/>
          <w:sz w:val="44"/>
        </w:rPr>
        <w:t>上海财经大学“文明窗口”申报表</w:t>
      </w:r>
    </w:p>
    <w:p>
      <w:pPr>
        <w:ind w:firstLine="723" w:firstLineChars="3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 xml:space="preserve">                   </w:t>
      </w:r>
      <w:r>
        <w:rPr>
          <w:rFonts w:hint="eastAsia" w:asciiTheme="minorEastAsia" w:hAnsiTheme="minorEastAsia" w:eastAsiaTheme="minorEastAsia" w:cstheme="minorEastAsia"/>
          <w:b/>
          <w:bCs w:val="0"/>
          <w:sz w:val="24"/>
          <w:lang w:val="en-US" w:eastAsia="zh-CN"/>
        </w:rPr>
        <w:t>（202</w:t>
      </w:r>
      <w:r>
        <w:rPr>
          <w:rFonts w:hint="eastAsia" w:asciiTheme="minorEastAsia" w:hAnsiTheme="minorEastAsia" w:cstheme="minorEastAsia"/>
          <w:b/>
          <w:bCs w:val="0"/>
          <w:sz w:val="24"/>
          <w:lang w:val="en-US" w:eastAsia="zh-CN"/>
        </w:rPr>
        <w:t>3</w:t>
      </w:r>
      <w:r>
        <w:rPr>
          <w:rFonts w:hint="eastAsia" w:asciiTheme="minorEastAsia" w:hAnsiTheme="minorEastAsia" w:eastAsiaTheme="minorEastAsia" w:cstheme="minorEastAsia"/>
          <w:b/>
          <w:bCs w:val="0"/>
          <w:sz w:val="24"/>
          <w:lang w:val="en-US" w:eastAsia="zh-CN"/>
        </w:rPr>
        <w:t>-202</w:t>
      </w:r>
      <w:r>
        <w:rPr>
          <w:rFonts w:hint="eastAsia" w:asciiTheme="minorEastAsia" w:hAnsiTheme="minorEastAsia" w:cstheme="minorEastAsia"/>
          <w:b/>
          <w:bCs w:val="0"/>
          <w:sz w:val="24"/>
          <w:lang w:val="en-US" w:eastAsia="zh-CN"/>
        </w:rPr>
        <w:t>4</w:t>
      </w:r>
      <w:r>
        <w:rPr>
          <w:rFonts w:hint="eastAsia" w:asciiTheme="minorEastAsia" w:hAnsiTheme="minorEastAsia" w:eastAsiaTheme="minorEastAsia" w:cstheme="minorEastAsia"/>
          <w:b/>
          <w:bCs w:val="0"/>
          <w:sz w:val="24"/>
          <w:lang w:val="en-US" w:eastAsia="zh-CN"/>
        </w:rPr>
        <w:t>年度）</w:t>
      </w:r>
      <w:r>
        <w:rPr>
          <w:rFonts w:hint="eastAsia" w:asciiTheme="minorEastAsia" w:hAnsiTheme="minorEastAsia" w:eastAsiaTheme="minorEastAsia" w:cstheme="minorEastAsia"/>
          <w:b/>
          <w:bCs w:val="0"/>
          <w:sz w:val="24"/>
        </w:rPr>
        <w:t xml:space="preserve">    </w:t>
      </w:r>
    </w:p>
    <w:tbl>
      <w:tblPr>
        <w:tblStyle w:val="6"/>
        <w:tblW w:w="8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2798"/>
        <w:gridCol w:w="166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55" w:type="dxa"/>
            <w:vAlign w:val="center"/>
          </w:tcPr>
          <w:p>
            <w:pPr>
              <w:ind w:firstLine="241" w:firstLineChars="10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单位</w:t>
            </w:r>
          </w:p>
        </w:tc>
        <w:tc>
          <w:tcPr>
            <w:tcW w:w="2798" w:type="dxa"/>
          </w:tcPr>
          <w:p>
            <w:pPr>
              <w:rPr>
                <w:rFonts w:hint="eastAsia" w:asciiTheme="minorEastAsia" w:hAnsiTheme="minorEastAsia" w:eastAsiaTheme="minorEastAsia" w:cstheme="minorEastAsia"/>
                <w:b/>
                <w:bCs w:val="0"/>
              </w:rPr>
            </w:pPr>
          </w:p>
        </w:tc>
        <w:tc>
          <w:tcPr>
            <w:tcW w:w="1665" w:type="dxa"/>
            <w:vAlign w:val="center"/>
          </w:tcPr>
          <w:p>
            <w:pPr>
              <w:ind w:left="241" w:hanging="241" w:hangingChars="100"/>
              <w:rPr>
                <w:rFonts w:hint="eastAsia" w:asciiTheme="minorEastAsia" w:hAnsiTheme="minorEastAsia" w:eastAsiaTheme="minorEastAsia" w:cstheme="minorEastAsia"/>
                <w:b/>
                <w:bCs w:val="0"/>
              </w:rPr>
            </w:pPr>
            <w:r>
              <w:rPr>
                <w:rFonts w:hint="eastAsia" w:asciiTheme="minorEastAsia" w:hAnsiTheme="minorEastAsia" w:eastAsiaTheme="minorEastAsia" w:cstheme="minorEastAsia"/>
                <w:b/>
                <w:bCs w:val="0"/>
                <w:sz w:val="24"/>
              </w:rPr>
              <w:t>申报窗口名称</w:t>
            </w:r>
          </w:p>
        </w:tc>
        <w:tc>
          <w:tcPr>
            <w:tcW w:w="2940"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55" w:type="dxa"/>
            <w:vAlign w:val="center"/>
          </w:tcPr>
          <w:p>
            <w:pPr>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窗口负责人</w:t>
            </w:r>
          </w:p>
        </w:tc>
        <w:tc>
          <w:tcPr>
            <w:tcW w:w="2798" w:type="dxa"/>
          </w:tcPr>
          <w:p>
            <w:pPr>
              <w:rPr>
                <w:rFonts w:hint="eastAsia" w:asciiTheme="minorEastAsia" w:hAnsiTheme="minorEastAsia" w:eastAsiaTheme="minorEastAsia" w:cstheme="minorEastAsia"/>
                <w:b/>
                <w:bCs w:val="0"/>
              </w:rPr>
            </w:pPr>
          </w:p>
        </w:tc>
        <w:tc>
          <w:tcPr>
            <w:tcW w:w="1665" w:type="dxa"/>
            <w:vAlign w:val="center"/>
          </w:tcPr>
          <w:p>
            <w:pPr>
              <w:rPr>
                <w:rFonts w:hint="eastAsia" w:asciiTheme="minorEastAsia" w:hAnsiTheme="minorEastAsia" w:eastAsiaTheme="minorEastAsia" w:cstheme="minorEastAsia"/>
                <w:b/>
                <w:bCs w:val="0"/>
                <w:lang w:eastAsia="zh-CN"/>
              </w:rPr>
            </w:pPr>
            <w:r>
              <w:rPr>
                <w:rFonts w:hint="eastAsia" w:asciiTheme="minorEastAsia" w:hAnsiTheme="minorEastAsia" w:cstheme="minorEastAsia"/>
                <w:b/>
                <w:bCs w:val="0"/>
                <w:sz w:val="24"/>
                <w:lang w:eastAsia="zh-CN"/>
              </w:rPr>
              <w:t>手机、微信号及邮箱地址</w:t>
            </w:r>
          </w:p>
        </w:tc>
        <w:tc>
          <w:tcPr>
            <w:tcW w:w="2940" w:type="dxa"/>
          </w:tcPr>
          <w:p>
            <w:pPr>
              <w:rPr>
                <w:rFonts w:hint="eastAsia" w:asciiTheme="minorEastAsia" w:hAnsiTheme="minorEastAsia" w:eastAsiaTheme="minorEastAsia" w:cstheme="minorEastAsia"/>
                <w:b/>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858" w:type="dxa"/>
            <w:gridSpan w:val="4"/>
            <w:tcBorders>
              <w:bottom w:val="single" w:color="auto" w:sz="4" w:space="0"/>
            </w:tcBorders>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本窗口工作人员名单：</w:t>
            </w: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858" w:type="dxa"/>
            <w:gridSpan w:val="4"/>
            <w:tcBorders>
              <w:bottom w:val="single" w:color="auto" w:sz="4" w:space="0"/>
            </w:tcBorders>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本窗口主要职责：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trPr>
        <w:tc>
          <w:tcPr>
            <w:tcW w:w="8858" w:type="dxa"/>
            <w:gridSpan w:val="4"/>
          </w:tcPr>
          <w:p>
            <w:pPr>
              <w:spacing w:before="156" w:beforeLines="50"/>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rPr>
              <w:t>创建“文明窗口”的主要措施：</w:t>
            </w: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p>
            <w:pPr>
              <w:spacing w:before="156" w:beforeLines="50"/>
              <w:rPr>
                <w:rFonts w:hint="eastAsia" w:asciiTheme="minorEastAsia" w:hAnsiTheme="minorEastAsia" w:eastAsiaTheme="minorEastAsia" w:cstheme="minorEastAsia"/>
                <w:b/>
                <w:bCs w:val="0"/>
                <w:sz w:val="24"/>
              </w:rPr>
            </w:pPr>
          </w:p>
        </w:tc>
      </w:tr>
    </w:tbl>
    <w:p>
      <w:pPr>
        <w:tabs>
          <w:tab w:val="left" w:pos="7680"/>
        </w:tabs>
      </w:pPr>
      <w:r>
        <w:tab/>
      </w:r>
    </w:p>
    <w:sectPr>
      <w:pgSz w:w="11906" w:h="16838"/>
      <w:pgMar w:top="2574"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Dg2MmMxNjBkNjlhYzc5OTY0YjY1OWJmMGJkZjEifQ=="/>
  </w:docVars>
  <w:rsids>
    <w:rsidRoot w:val="6E1E6B1F"/>
    <w:rsid w:val="000125A7"/>
    <w:rsid w:val="000151A3"/>
    <w:rsid w:val="00087C1E"/>
    <w:rsid w:val="00090B31"/>
    <w:rsid w:val="000A7CEF"/>
    <w:rsid w:val="00196A9D"/>
    <w:rsid w:val="001A594B"/>
    <w:rsid w:val="002747A9"/>
    <w:rsid w:val="002B7EFC"/>
    <w:rsid w:val="003207A9"/>
    <w:rsid w:val="0038054A"/>
    <w:rsid w:val="00385640"/>
    <w:rsid w:val="003F1A27"/>
    <w:rsid w:val="003F6A88"/>
    <w:rsid w:val="004472ED"/>
    <w:rsid w:val="00452627"/>
    <w:rsid w:val="004C225A"/>
    <w:rsid w:val="004C3231"/>
    <w:rsid w:val="004D6870"/>
    <w:rsid w:val="005477A0"/>
    <w:rsid w:val="005520EE"/>
    <w:rsid w:val="00552DC7"/>
    <w:rsid w:val="00643CAD"/>
    <w:rsid w:val="00803F17"/>
    <w:rsid w:val="008262EB"/>
    <w:rsid w:val="00865E6B"/>
    <w:rsid w:val="008F2996"/>
    <w:rsid w:val="00913DE2"/>
    <w:rsid w:val="009A5C55"/>
    <w:rsid w:val="00A16DCC"/>
    <w:rsid w:val="00A32A52"/>
    <w:rsid w:val="00AA5CC9"/>
    <w:rsid w:val="00B5432F"/>
    <w:rsid w:val="00B85E56"/>
    <w:rsid w:val="00BF154E"/>
    <w:rsid w:val="00C271E5"/>
    <w:rsid w:val="00C33112"/>
    <w:rsid w:val="00CA3F86"/>
    <w:rsid w:val="00D42CA2"/>
    <w:rsid w:val="00E2234B"/>
    <w:rsid w:val="00E3008A"/>
    <w:rsid w:val="00EE71B7"/>
    <w:rsid w:val="00F0201C"/>
    <w:rsid w:val="014B68BB"/>
    <w:rsid w:val="07FF4D4C"/>
    <w:rsid w:val="0AE72C5A"/>
    <w:rsid w:val="0CBF093F"/>
    <w:rsid w:val="12CB64A8"/>
    <w:rsid w:val="1C7E06DF"/>
    <w:rsid w:val="1FB03806"/>
    <w:rsid w:val="29336552"/>
    <w:rsid w:val="2B7E3C8E"/>
    <w:rsid w:val="4227524D"/>
    <w:rsid w:val="45AF1B88"/>
    <w:rsid w:val="4E1C51CC"/>
    <w:rsid w:val="51963A8E"/>
    <w:rsid w:val="555E76FC"/>
    <w:rsid w:val="57272151"/>
    <w:rsid w:val="58243E14"/>
    <w:rsid w:val="59426F9F"/>
    <w:rsid w:val="5A513847"/>
    <w:rsid w:val="5C905499"/>
    <w:rsid w:val="6E1E6B1F"/>
    <w:rsid w:val="73D9073E"/>
    <w:rsid w:val="7D450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8"/>
      <w:szCs w:val="28"/>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bCs w:val="0"/>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page number"/>
    <w:qFormat/>
    <w:uiPriority w:val="0"/>
  </w:style>
  <w:style w:type="character" w:styleId="9">
    <w:name w:val="Hyperlink"/>
    <w:qFormat/>
    <w:uiPriority w:val="0"/>
    <w:rPr>
      <w:color w:val="0000FF"/>
      <w:u w:val="single"/>
    </w:rPr>
  </w:style>
  <w:style w:type="character" w:customStyle="1" w:styleId="10">
    <w:name w:val="页眉 字符"/>
    <w:basedOn w:val="7"/>
    <w:link w:val="4"/>
    <w:qFormat/>
    <w:uiPriority w:val="0"/>
    <w:rPr>
      <w:bCs/>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360E-BFEE-4AC5-A04D-6B363E80365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291</Words>
  <Characters>1661</Characters>
  <Lines>13</Lines>
  <Paragraphs>3</Paragraphs>
  <TotalTime>26</TotalTime>
  <ScaleCrop>false</ScaleCrop>
  <LinksUpToDate>false</LinksUpToDate>
  <CharactersWithSpaces>1949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2017-12-05T05:52:00Z</dcterms:created>
  <dc:creator>user</dc:creator>
  <cp:lastModifiedBy>任斌</cp:lastModifiedBy>
  <cp:lastPrinted>2021-10-09T08:08:00Z</cp:lastPrinted>
  <dcterms:modified xsi:type="dcterms:W3CDTF">2023-10-09T07:10:57Z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D285CDF7A01846B49CF9636EB4DC9122_13</vt:lpwstr>
  </property>
</Properties>
</file>